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FF8300"/>
          <w:left w:val="single" w:sz="36" w:space="0" w:color="FF8300"/>
          <w:bottom w:val="single" w:sz="6" w:space="0" w:color="FF8300"/>
          <w:right w:val="single" w:sz="6" w:space="0" w:color="FF8300"/>
        </w:tblBorders>
        <w:shd w:val="clear" w:color="auto" w:fill="FFE6CC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515"/>
        <w:gridCol w:w="2792"/>
      </w:tblGrid>
      <w:tr w:rsidR="00B71EF6" w:rsidTr="00B71EF6">
        <w:tc>
          <w:tcPr>
            <w:tcW w:w="0" w:type="auto"/>
            <w:tcBorders>
              <w:top w:val="single" w:sz="6" w:space="0" w:color="FF8300"/>
              <w:left w:val="single" w:sz="36" w:space="0" w:color="FF8300"/>
              <w:bottom w:val="single" w:sz="6" w:space="0" w:color="FF8300"/>
              <w:right w:val="nil"/>
            </w:tcBorders>
            <w:shd w:val="clear" w:color="auto" w:fill="FFE6CC"/>
            <w:vAlign w:val="center"/>
            <w:hideMark/>
          </w:tcPr>
          <w:p w:rsidR="00B71EF6" w:rsidRDefault="00B71EF6">
            <w:pPr>
              <w:rPr>
                <w:rFonts w:ascii="Raleway" w:eastAsia="Times New Roman" w:hAnsi="Raleway" w:cs="Arial"/>
                <w:color w:val="000000"/>
                <w:sz w:val="18"/>
                <w:szCs w:val="18"/>
              </w:rPr>
            </w:pPr>
            <w:r>
              <w:rPr>
                <w:rFonts w:ascii="Raleway" w:eastAsia="Times New Roman" w:hAnsi="Raleway" w:cs="Arial"/>
                <w:color w:val="000000"/>
                <w:sz w:val="18"/>
                <w:szCs w:val="18"/>
              </w:rPr>
              <w:t xml:space="preserve">Warning! This message </w:t>
            </w:r>
            <w:proofErr w:type="gramStart"/>
            <w:r>
              <w:rPr>
                <w:rFonts w:ascii="Raleway" w:eastAsia="Times New Roman" w:hAnsi="Raleway" w:cs="Arial"/>
                <w:color w:val="000000"/>
                <w:sz w:val="18"/>
                <w:szCs w:val="18"/>
              </w:rPr>
              <w:t>was sent</w:t>
            </w:r>
            <w:proofErr w:type="gramEnd"/>
            <w:r>
              <w:rPr>
                <w:rFonts w:ascii="Raleway" w:eastAsia="Times New Roman" w:hAnsi="Raleway" w:cs="Arial"/>
                <w:color w:val="000000"/>
                <w:sz w:val="18"/>
                <w:szCs w:val="18"/>
              </w:rPr>
              <w:t xml:space="preserve"> from outside your organization and we are unable to verify the sender. </w:t>
            </w:r>
          </w:p>
        </w:tc>
        <w:tc>
          <w:tcPr>
            <w:tcW w:w="1500" w:type="pct"/>
            <w:tcBorders>
              <w:top w:val="single" w:sz="6" w:space="0" w:color="FF8300"/>
              <w:left w:val="nil"/>
              <w:bottom w:val="single" w:sz="6" w:space="0" w:color="FF8300"/>
              <w:right w:val="single" w:sz="6" w:space="0" w:color="FF8300"/>
            </w:tcBorders>
            <w:shd w:val="clear" w:color="auto" w:fill="FFE6CC"/>
            <w:vAlign w:val="center"/>
            <w:hideMark/>
          </w:tcPr>
          <w:p w:rsidR="00B71EF6" w:rsidRDefault="00B71EF6">
            <w:pPr>
              <w:jc w:val="right"/>
            </w:pPr>
            <w:hyperlink r:id="rId5" w:history="1">
              <w:r>
                <w:rPr>
                  <w:rStyle w:val="Hyperlink"/>
                  <w:rFonts w:ascii="Raleway" w:eastAsia="Times New Roman" w:hAnsi="Raleway" w:cs="Arial"/>
                  <w:color w:val="1188E6"/>
                  <w:sz w:val="18"/>
                  <w:szCs w:val="18"/>
                </w:rPr>
                <w:t>Allow sender</w:t>
              </w:r>
            </w:hyperlink>
            <w:r>
              <w:rPr>
                <w:rFonts w:ascii="Raleway" w:eastAsia="Times New Roman" w:hAnsi="Raleway" w:cs="Arial"/>
                <w:color w:val="000000"/>
                <w:sz w:val="18"/>
                <w:szCs w:val="18"/>
              </w:rPr>
              <w:t xml:space="preserve"> | </w:t>
            </w:r>
            <w:hyperlink r:id="rId6" w:history="1">
              <w:r>
                <w:rPr>
                  <w:rStyle w:val="Hyperlink"/>
                  <w:rFonts w:ascii="Raleway" w:eastAsia="Times New Roman" w:hAnsi="Raleway" w:cs="Arial"/>
                  <w:color w:val="1188E6"/>
                  <w:sz w:val="18"/>
                  <w:szCs w:val="18"/>
                </w:rPr>
                <w:t>Block sender</w:t>
              </w:r>
            </w:hyperlink>
            <w:r>
              <w:rPr>
                <w:rFonts w:ascii="Raleway" w:eastAsia="Times New Roman" w:hAnsi="Raleway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71EF6" w:rsidRDefault="00B71EF6" w:rsidP="00B71EF6">
      <w:pPr>
        <w:rPr>
          <w:rFonts w:ascii="Raleway" w:eastAsia="Times New Roman" w:hAnsi="Raleway" w:cs="Arial"/>
          <w:color w:val="000000"/>
          <w:sz w:val="21"/>
          <w:szCs w:val="21"/>
        </w:rPr>
      </w:pPr>
      <w:r>
        <w:rPr>
          <w:rFonts w:ascii="Raleway" w:eastAsia="Times New Roman" w:hAnsi="Raleway" w:cs="Arial"/>
          <w:vanish/>
          <w:color w:val="FFFFFF"/>
          <w:sz w:val="2"/>
          <w:szCs w:val="2"/>
        </w:rPr>
        <w:t xml:space="preserve">sophospsmartbannerend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71EF6" w:rsidTr="00B71EF6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71EF6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71EF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B71EF6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1EF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71EF6" w:rsidRDefault="00B71EF6">
                                          <w:pPr>
                                            <w:rPr>
                                              <w:rFonts w:ascii="Raleway" w:eastAsia="Times New Roman" w:hAnsi="Raleway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rPr>
                                        <w:rFonts w:ascii="Raleway" w:eastAsia="Times New Roman" w:hAnsi="Raleway" w:cs="Arial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71EF6" w:rsidRDefault="00B71EF6">
                                          <w:pPr>
                                            <w:spacing w:line="150" w:lineRule="atLeast"/>
                                            <w:jc w:val="center"/>
                                            <w:rPr>
                                              <w:rFonts w:ascii="Raleway" w:eastAsia="Times New Roman" w:hAnsi="Raleway" w:cs="Arial"/>
                                              <w:color w:val="000000"/>
                                              <w:sz w:val="9"/>
                                              <w:szCs w:val="9"/>
                                            </w:rPr>
                                          </w:pPr>
                                          <w:r>
                                            <w:rPr>
                                              <w:rFonts w:ascii="Raleway" w:eastAsia="Times New Roman" w:hAnsi="Raleway" w:cs="Arial"/>
                                              <w:noProof/>
                                              <w:color w:val="000000"/>
                                              <w:sz w:val="9"/>
                                              <w:szCs w:val="9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0" cy="1504950"/>
                                                <wp:effectExtent l="0" t="0" r="0" b="0"/>
                                                <wp:docPr id="1" name="Picture 1" descr="http://cdn.mcauto-images-production.sendgrid.net/f38f2bee5fbb722b/e3fe0421-b53b-4833-8614-9c0e309ca373/1280x338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://cdn.mcauto-images-production.sendgrid.net/f38f2bee5fbb722b/e3fe0421-b53b-4833-8614-9c0e309ca373/1280x338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1504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rPr>
                                        <w:rFonts w:ascii="Raleway" w:eastAsia="Times New Roman" w:hAnsi="Raleway" w:cs="Arial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900" w:type="dxa"/>
                                            <w:bottom w:w="300" w:type="dxa"/>
                                            <w:right w:w="900" w:type="dxa"/>
                                          </w:tcMar>
                                        </w:tcPr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Aloha Noel,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The </w:t>
                                          </w:r>
                                          <w:bookmarkStart w:id="0" w:name="_GoBack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instrText xml:space="preserve"> HYPERLINK "https://us-west-2.protection.sophos.com?d=sendgrid.net&amp;u=aHR0cHM6Ly91MjY3OTc2Ny5jdC5zZW5kZ3JpZC5uZXQvbHMvY2xpY2s_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&amp;i=NTZhMTFlZTk4MDczZTUwZWI4ODA1MTY5&amp;t=VW9obE5ZUXNGYVRrc016a2dOaDRIQW8rSmFJdllxZVk1MmFSSlBPWHc1WT0=&amp;h=e6cb1f7bc21b4c11acc6f5bb82c24b08" </w:instrTex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Hyperlink"/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PB&amp;J Scholarship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bookmarkEnd w:id="0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is now accepting applications and open to seniors at Ambridge Area High School, PA!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This scholarship is trying to fill in the gap for high school seniors who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don't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 have high GPAs and have experienced personal challenges that may not have allowed them to perform well academically, but who still have the drive to succeed.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Examples of personal challenges include, but are not limited to:</w:t>
                                          </w:r>
                                        </w:p>
                                        <w:p w:rsidR="00B71EF6" w:rsidRDefault="00B71EF6" w:rsidP="007E176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00" w:lineRule="atLeast"/>
                                            <w:rPr>
                                              <w:rFonts w:ascii="Raleway" w:eastAsia="Times New Roman" w:hAnsi="Raleway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Raleway" w:eastAsia="Times New Roman" w:hAnsi="Raleway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medical issues</w:t>
                                          </w:r>
                                        </w:p>
                                        <w:p w:rsidR="00B71EF6" w:rsidRDefault="00B71EF6" w:rsidP="007E176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00" w:lineRule="atLeast"/>
                                            <w:rPr>
                                              <w:rFonts w:ascii="Raleway" w:eastAsia="Times New Roman" w:hAnsi="Raleway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Raleway" w:eastAsia="Times New Roman" w:hAnsi="Raleway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peer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Raleway" w:eastAsia="Times New Roman" w:hAnsi="Raleway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 issues: bullying, change of school, minority status, etc.</w:t>
                                          </w:r>
                                        </w:p>
                                        <w:p w:rsidR="00B71EF6" w:rsidRDefault="00B71EF6" w:rsidP="007E176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00" w:lineRule="atLeast"/>
                                            <w:rPr>
                                              <w:rFonts w:ascii="Raleway" w:eastAsia="Times New Roman" w:hAnsi="Raleway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Raleway" w:eastAsia="Times New Roman" w:hAnsi="Raleway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family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Raleway" w:eastAsia="Times New Roman" w:hAnsi="Raleway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 issues: divorce, death, lack of income, homelessness, foster care, abuse, etc.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Amount: $500 - $1,000 each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Priority Deadline: December 31, 2020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Students can apply through this link: </w:t>
                                          </w:r>
                                          <w:hyperlink r:id="rId8" w:history="1">
                                            <w:r>
                                              <w:rPr>
                                                <w:rStyle w:val="Hyperlink"/>
                                                <w:rFonts w:ascii="inherit" w:eastAsia="Times New Roman" w:hAnsi="inherit" w:cs="Arial"/>
                                                <w:color w:val="505050"/>
                                                <w:sz w:val="21"/>
                                                <w:szCs w:val="21"/>
                                              </w:rPr>
                                              <w:t>https://scholarsapp.com/scholarship/pbj-scholarship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rPr>
                                        <w:rFonts w:ascii="Raleway" w:eastAsia="Times New Roman" w:hAnsi="Raleway" w:cs="Arial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2700" w:type="dxa"/>
                                            <w:bottom w:w="300" w:type="dxa"/>
                                            <w:right w:w="27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B71EF6">
                                            <w:trPr>
                                              <w:jc w:val="center"/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9A9A9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71EF6" w:rsidRDefault="00B71EF6">
                                                <w:pPr>
                                                  <w:rPr>
                                                    <w:rFonts w:ascii="Raleway" w:eastAsia="Times New Roman" w:hAnsi="Raleway" w:cs="Arial"/>
                                                    <w:vanish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71EF6" w:rsidRDefault="00B71EF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rPr>
                                        <w:rFonts w:ascii="Raleway" w:eastAsia="Times New Roman" w:hAnsi="Raleway" w:cs="Arial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900" w:type="dxa"/>
                                            <w:bottom w:w="300" w:type="dxa"/>
                                            <w:right w:w="900" w:type="dxa"/>
                                          </w:tcMar>
                                        </w:tcPr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To apply, students will need to fill out the application that includes: 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71EF6" w:rsidRDefault="00B71EF6" w:rsidP="007E1764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essay</w:t>
                                          </w:r>
                                        </w:p>
                                        <w:p w:rsidR="00B71EF6" w:rsidRDefault="00B71EF6" w:rsidP="007E1764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transcript</w:t>
                                          </w:r>
                                        </w:p>
                                        <w:p w:rsidR="00B71EF6" w:rsidRDefault="00B71EF6" w:rsidP="007E1764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at least one letter of recommendation (two is preferred)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Last year's winners can be found at </w:t>
                                          </w:r>
                                          <w:hyperlink r:id="rId9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505050"/>
                                                <w:sz w:val="21"/>
                                                <w:szCs w:val="21"/>
                                              </w:rPr>
                                              <w:t>pbjscholarship.org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rPr>
                                        <w:rFonts w:ascii="Raleway" w:eastAsia="Times New Roman" w:hAnsi="Raleway" w:cs="Arial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2700" w:type="dxa"/>
                                            <w:bottom w:w="300" w:type="dxa"/>
                                            <w:right w:w="27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B71EF6">
                                            <w:trPr>
                                              <w:jc w:val="center"/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9A9A9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71EF6" w:rsidRDefault="00B71EF6">
                                                <w:pPr>
                                                  <w:rPr>
                                                    <w:rFonts w:ascii="Raleway" w:eastAsia="Times New Roman" w:hAnsi="Raleway" w:cs="Arial"/>
                                                    <w:vanish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71EF6" w:rsidRDefault="00B71EF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rPr>
                                        <w:rFonts w:ascii="Raleway" w:eastAsia="Times New Roman" w:hAnsi="Raleway" w:cs="Arial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900" w:type="dxa"/>
                                            <w:bottom w:w="300" w:type="dxa"/>
                                            <w:right w:w="900" w:type="dxa"/>
                                          </w:tcMar>
                                        </w:tcPr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And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 if you'd like a copy of the flyer, or if you or your students have any questions, please let me know.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Mahalo!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  <w:shd w:val="clear" w:color="auto" w:fill="FFFFFF"/>
                                            </w:rPr>
                                            <w:br/>
                                            <w:t xml:space="preserve">-Denise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  <w:shd w:val="clear" w:color="auto" w:fill="FFFFFF"/>
                                            </w:rPr>
                                            <w:t>Luise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71EF6" w:rsidRDefault="00B71EF6">
                                          <w:pPr>
                                            <w:spacing w:line="300" w:lineRule="atLeast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Scholarship Success Manager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rPr>
                                        <w:rFonts w:ascii="Raleway" w:eastAsia="Times New Roman" w:hAnsi="Raleway" w:cs="Arial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050" w:type="dxa"/>
                                            <w:left w:w="2700" w:type="dxa"/>
                                            <w:bottom w:w="300" w:type="dxa"/>
                                            <w:right w:w="27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B71EF6">
                                            <w:trPr>
                                              <w:jc w:val="center"/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9A9A9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71EF6" w:rsidRDefault="00B71EF6">
                                                <w:pPr>
                                                  <w:rPr>
                                                    <w:rFonts w:ascii="Raleway" w:eastAsia="Times New Roman" w:hAnsi="Raleway" w:cs="Arial"/>
                                                    <w:vanish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71EF6" w:rsidRDefault="00B71EF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rPr>
                                        <w:rFonts w:ascii="Raleway" w:eastAsia="Times New Roman" w:hAnsi="Raleway" w:cs="Arial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1EF6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8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B71EF6" w:rsidRDefault="00B71EF6">
                                          <w:pPr>
                                            <w:spacing w:line="270" w:lineRule="atLeast"/>
                                            <w:jc w:val="center"/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ScholarsApp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845 Market St, Level 4, Suite 450,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San Francisco, CA 94103</w:t>
                                          </w:r>
                                          <w:r>
                                            <w:rPr>
                                              <w:rFonts w:ascii="inherit" w:eastAsia="Times New Roman" w:hAnsi="inherit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1EF6" w:rsidRDefault="00B71EF6">
                                    <w:pPr>
                                      <w:pStyle w:val="NormalWeb"/>
                                      <w:spacing w:line="300" w:lineRule="atLeast"/>
                                      <w:jc w:val="center"/>
                                      <w:rPr>
                                        <w:color w:val="444444"/>
                                        <w:sz w:val="18"/>
                                        <w:szCs w:val="18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color w:val="1188E6"/>
                                          <w:sz w:val="18"/>
                                          <w:szCs w:val="18"/>
                                        </w:rPr>
                                        <w:t>Unsubscribe</w:t>
                                      </w:r>
                                    </w:hyperlink>
                                    <w:r>
                                      <w:rPr>
                                        <w:color w:val="444444"/>
                                        <w:sz w:val="18"/>
                                        <w:szCs w:val="18"/>
                                      </w:rPr>
                                      <w:t xml:space="preserve"> - 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color w:val="1188E6"/>
                                          <w:sz w:val="18"/>
                                          <w:szCs w:val="18"/>
                                        </w:rPr>
                                        <w:t>Unsubscribe Preferences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1EF6" w:rsidRDefault="00B71EF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71EF6" w:rsidRDefault="00B71EF6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71EF6" w:rsidRDefault="00B71EF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71EF6" w:rsidRDefault="00B71EF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71EF6" w:rsidRDefault="00B71EF6" w:rsidP="00B71EF6">
      <w:pPr>
        <w:rPr>
          <w:rFonts w:ascii="Raleway" w:eastAsia="Times New Roman" w:hAnsi="Raleway" w:cs="Arial"/>
          <w:color w:val="000000"/>
          <w:sz w:val="21"/>
          <w:szCs w:val="21"/>
        </w:rPr>
      </w:pPr>
    </w:p>
    <w:p w:rsidR="00EC0E50" w:rsidRDefault="00EC0E50"/>
    <w:sectPr w:rsidR="00EC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6CCB"/>
    <w:multiLevelType w:val="multilevel"/>
    <w:tmpl w:val="CCC8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55F36"/>
    <w:multiLevelType w:val="multilevel"/>
    <w:tmpl w:val="B21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6"/>
    <w:rsid w:val="00B71EF6"/>
    <w:rsid w:val="00E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8D9A3-38D9-4D00-8059-0E360A2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EF6"/>
    <w:rPr>
      <w:rFonts w:ascii="Raleway" w:hAnsi="Raleway" w:cs="Arial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B7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-west-2.protection.sophos.com?d=sendgrid.net&amp;u=aHR0cHM6Ly91MjY3OTc2Ny5jdC5zZW5kZ3JpZC5uZXQvbHMvY2xpY2s_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&amp;i=NTZhMTFlZTk4MDczZTUwZWI4ODA1MTY5&amp;t=TDFhSG8wK0VsL1NHWjJBdTdIMHdJY1JmU204eE9NM1E0VnJPSWFCR3RqQT0=&amp;h=e6cb1f7bc21b4c11acc6f5bb82c24b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-cloudstation-us-west-2.prod.hydra.sophos.com/mail/api/xgemail/smart-banner/6c033ed5de8613aefbd70c1d3ba246be" TargetMode="External"/><Relationship Id="rId11" Type="http://schemas.openxmlformats.org/officeDocument/2006/relationships/hyperlink" Target="https://us-west-2.protection.sophos.com?d=sendgrid.net&amp;u=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&amp;i=NTZhMTFlZTk4MDczZTUwZWI4ODA1MTY5&amp;t=OFk5N0pjREpjQThPY21jKzFIZXRuQ2pkQXlITEQ3NndnYjMyY0tIZlVkbz0=&amp;h=e6cb1f7bc21b4c11acc6f5bb82c24b08" TargetMode="External"/><Relationship Id="rId5" Type="http://schemas.openxmlformats.org/officeDocument/2006/relationships/hyperlink" Target="https://mail-cloudstation-us-west-2.prod.hydra.sophos.com/mail/api/xgemail/smart-banner/fc3a37f0140b742ce9ea430cb3f27272" TargetMode="External"/><Relationship Id="rId10" Type="http://schemas.openxmlformats.org/officeDocument/2006/relationships/hyperlink" Target="https://us-west-2.protection.sophos.com?d=sendgrid.net&amp;u=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&amp;i=NTZhMTFlZTk4MDczZTUwZWI4ODA1MTY5&amp;t=UithbHhraW84WnpvTGlaWWl6K0dFSStjdUZJcWVubTdBODJzdnh2WUpaUT0=&amp;h=e6cb1f7bc21b4c11acc6f5bb82c24b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-west-2.protection.sophos.com?d=sendgrid.net&amp;u=aHR0cHM6Ly91MjY3OTc2Ny5jdC5zZW5kZ3JpZC5uZXQvbHMvY2xpY2s_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&amp;i=NTZhMTFlZTk4MDczZTUwZWI4ODA1MTY5&amp;t=eVNSalVoTStPd0lOTlZhcEpyR0dCWjFVUVhHQ2lCak1Yb0lyTmloV3ZMUT0=&amp;h=e6cb1f7bc21b4c11acc6f5bb82c24b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Ambridge Area School District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Santini</dc:creator>
  <cp:keywords/>
  <dc:description/>
  <cp:lastModifiedBy>Noel Santini</cp:lastModifiedBy>
  <cp:revision>1</cp:revision>
  <dcterms:created xsi:type="dcterms:W3CDTF">2020-11-05T14:24:00Z</dcterms:created>
  <dcterms:modified xsi:type="dcterms:W3CDTF">2020-11-05T14:25:00Z</dcterms:modified>
</cp:coreProperties>
</file>